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59"/>
        <w:ind w:right="0" w:left="6372" w:firstLine="708"/>
        <w:jc w:val="both"/>
        <w:rPr>
          <w:rFonts w:ascii="Calibri" w:hAnsi="Calibri" w:cs="Calibri" w:eastAsia="Calibri"/>
          <w:color w:val="auto"/>
          <w:spacing w:val="0"/>
          <w:position w:val="0"/>
          <w:sz w:val="22"/>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32"/>
          <w:shd w:fill="auto" w:val="clear"/>
        </w:rPr>
      </w:pPr>
      <w:r>
        <w:rPr>
          <w:rFonts w:ascii="Calibri" w:hAnsi="Calibri" w:cs="Calibri" w:eastAsia="Calibri"/>
          <w:color w:val="auto"/>
          <w:spacing w:val="0"/>
          <w:position w:val="0"/>
          <w:sz w:val="22"/>
          <w:shd w:fill="auto" w:val="clear"/>
        </w:rPr>
        <w:tab/>
        <w:tab/>
        <w:tab/>
        <w:tab/>
        <w:t xml:space="preserve">              </w:t>
        <w:tab/>
        <w:tab/>
        <w:t xml:space="preserve"> </w:t>
      </w:r>
      <w:r>
        <w:object w:dxaOrig="1052" w:dyaOrig="1377">
          <v:rect xmlns:o="urn:schemas-microsoft-com:office:office" xmlns:v="urn:schemas-microsoft-com:vml" id="rectole0000000000" style="width:52.600000pt;height:68.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Word.Picture.8" DrawAspect="Content" ObjectID="0000000000" ShapeID="rectole0000000000" r:id="docRId0"/>
        </w:object>
      </w:r>
      <w:r>
        <w:rPr>
          <w:rFonts w:ascii="Calibri" w:hAnsi="Calibri" w:cs="Calibri" w:eastAsia="Calibri"/>
          <w:color w:val="auto"/>
          <w:spacing w:val="0"/>
          <w:position w:val="0"/>
          <w:sz w:val="22"/>
          <w:shd w:fill="auto" w:val="clear"/>
        </w:rPr>
        <w:tab/>
        <w:tab/>
        <w:tab/>
        <w:tab/>
        <w:tab/>
      </w:r>
    </w:p>
    <w:p>
      <w:pPr>
        <w:keepNext w:val="true"/>
        <w:spacing w:before="0" w:after="0" w:line="360"/>
        <w:ind w:right="0" w:left="3540" w:firstLine="708"/>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УКРАЇНА</w:t>
      </w:r>
    </w:p>
    <w:p>
      <w:pPr>
        <w:keepNext w:val="true"/>
        <w:spacing w:before="0" w:after="0" w:line="240"/>
        <w:ind w:right="0" w:left="0" w:firstLine="708"/>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НОВГОРОД-СІВЕРСЬКА МІСЬКА РАДА</w:t>
      </w:r>
    </w:p>
    <w:p>
      <w:pPr>
        <w:keepNext w:val="true"/>
        <w:spacing w:before="0" w:after="0" w:line="240"/>
        <w:ind w:right="0" w:left="0" w:firstLine="708"/>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ЧЕРНІГІВСЬКОЇ ОБЛАСТІ</w:t>
      </w:r>
    </w:p>
    <w:p>
      <w:pPr>
        <w:spacing w:before="0" w:after="0" w:line="259"/>
        <w:ind w:right="0" w:left="0" w:firstLine="0"/>
        <w:jc w:val="left"/>
        <w:rPr>
          <w:rFonts w:ascii="Calibri" w:hAnsi="Calibri" w:cs="Calibri" w:eastAsia="Calibri"/>
          <w:color w:val="auto"/>
          <w:spacing w:val="0"/>
          <w:position w:val="0"/>
          <w:sz w:val="16"/>
          <w:shd w:fill="auto" w:val="clear"/>
        </w:rPr>
      </w:pPr>
    </w:p>
    <w:p>
      <w:pPr>
        <w:spacing w:before="0" w:after="0" w:line="259"/>
        <w:ind w:right="0" w:left="0" w:firstLine="708"/>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ВИКОНАВЧИЙ КОМІТЕТ</w:t>
      </w:r>
    </w:p>
    <w:p>
      <w:pPr>
        <w:spacing w:before="0" w:after="0" w:line="259"/>
        <w:ind w:right="0" w:left="0" w:firstLine="0"/>
        <w:jc w:val="center"/>
        <w:rPr>
          <w:rFonts w:ascii="Times New Roman" w:hAnsi="Times New Roman" w:cs="Times New Roman" w:eastAsia="Times New Roman"/>
          <w:b/>
          <w:color w:val="000000"/>
          <w:spacing w:val="0"/>
          <w:position w:val="0"/>
          <w:sz w:val="28"/>
          <w:shd w:fill="FFFFFF" w:val="clear"/>
        </w:rPr>
      </w:pPr>
    </w:p>
    <w:p>
      <w:pPr>
        <w:spacing w:before="0" w:after="0" w:line="259"/>
        <w:ind w:right="0" w:left="0" w:firstLine="0"/>
        <w:jc w:val="center"/>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РІШЕННЯ</w:t>
      </w:r>
    </w:p>
    <w:p>
      <w:pPr>
        <w:spacing w:before="0" w:after="0" w:line="259"/>
        <w:ind w:right="0" w:left="0" w:firstLine="0"/>
        <w:jc w:val="left"/>
        <w:rPr>
          <w:rFonts w:ascii="Times New Roman" w:hAnsi="Times New Roman" w:cs="Times New Roman" w:eastAsia="Times New Roman"/>
          <w:color w:val="000000"/>
          <w:spacing w:val="0"/>
          <w:position w:val="0"/>
          <w:sz w:val="28"/>
          <w:shd w:fill="FFFFFF" w:val="clear"/>
        </w:rPr>
      </w:pPr>
    </w:p>
    <w:p>
      <w:pPr>
        <w:spacing w:before="0" w:after="0" w:line="259"/>
        <w:ind w:right="0" w:left="0" w:firstLine="0"/>
        <w:jc w:val="left"/>
        <w:rPr>
          <w:rFonts w:ascii="Times New Roman" w:hAnsi="Times New Roman" w:cs="Times New Roman" w:eastAsia="Times New Roman"/>
          <w:color w:val="000000"/>
          <w:spacing w:val="0"/>
          <w:position w:val="0"/>
          <w:sz w:val="28"/>
          <w:shd w:fill="FFFFFF" w:val="clear"/>
        </w:rPr>
      </w:pPr>
    </w:p>
    <w:p>
      <w:pPr>
        <w:spacing w:before="0" w:after="0" w:line="259"/>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25 </w:t>
      </w:r>
      <w:r>
        <w:rPr>
          <w:rFonts w:ascii="Times New Roman" w:hAnsi="Times New Roman" w:cs="Times New Roman" w:eastAsia="Times New Roman"/>
          <w:color w:val="000000"/>
          <w:spacing w:val="0"/>
          <w:position w:val="0"/>
          <w:sz w:val="28"/>
          <w:shd w:fill="FFFFFF" w:val="clear"/>
        </w:rPr>
        <w:t xml:space="preserve">грудня 2015  року</w:t>
        <w:tab/>
        <w:tab/>
        <w:tab/>
        <w:tab/>
        <w:tab/>
        <w:tab/>
        <w:tab/>
        <w:tab/>
        <w:tab/>
        <w:t xml:space="preserve"> № 30</w:t>
      </w:r>
    </w:p>
    <w:p>
      <w:pPr>
        <w:spacing w:before="0" w:after="0" w:line="259"/>
        <w:ind w:right="0" w:left="0" w:firstLine="0"/>
        <w:jc w:val="both"/>
        <w:rPr>
          <w:rFonts w:ascii="Times New Roman" w:hAnsi="Times New Roman" w:cs="Times New Roman" w:eastAsia="Times New Roman"/>
          <w:color w:val="000000"/>
          <w:spacing w:val="0"/>
          <w:position w:val="0"/>
          <w:sz w:val="28"/>
          <w:shd w:fill="FFFFFF" w:val="clear"/>
        </w:rPr>
      </w:pPr>
    </w:p>
    <w:p>
      <w:pPr>
        <w:spacing w:before="0" w:after="0" w:line="259"/>
        <w:ind w:right="0" w:left="0" w:firstLine="0"/>
        <w:jc w:val="both"/>
        <w:rPr>
          <w:rFonts w:ascii="Times New Roman" w:hAnsi="Times New Roman" w:cs="Times New Roman" w:eastAsia="Times New Roman"/>
          <w:color w:val="000000"/>
          <w:spacing w:val="0"/>
          <w:position w:val="0"/>
          <w:sz w:val="28"/>
          <w:shd w:fill="FFFFFF" w:val="clear"/>
        </w:rPr>
      </w:pPr>
    </w:p>
    <w:p>
      <w:pPr>
        <w:spacing w:before="0" w:after="0" w:line="259"/>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Про надання матеріальної допомоги</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708"/>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Розглянувши заяви громадян щодо надання матеріальної допомоги, акти обстеження матеріально-побутових умов, враховуючи пропозиції комісії з питань надання населенню соціальної допомоги, керуючись статтями 24, 34, 64 Закону України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 місцеве самоврядування в Україні</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 статтею 23 Бюджетного Кодексу України, </w:t>
      </w:r>
      <w:r>
        <w:rPr>
          <w:rFonts w:ascii="Times New Roman" w:hAnsi="Times New Roman" w:cs="Times New Roman" w:eastAsia="Times New Roman"/>
          <w:color w:val="000000"/>
          <w:spacing w:val="0"/>
          <w:position w:val="0"/>
          <w:sz w:val="28"/>
          <w:shd w:fill="auto" w:val="clear"/>
        </w:rPr>
        <w:t xml:space="preserve">виконавчий комітетНовгород-Сіверської міської ради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ВИРІШИВ:</w:t>
      </w:r>
    </w:p>
    <w:p>
      <w:pPr>
        <w:spacing w:before="0" w:after="0" w:line="259"/>
        <w:ind w:right="0" w:left="0" w:firstLine="708"/>
        <w:jc w:val="both"/>
        <w:rPr>
          <w:rFonts w:ascii="Times New Roman" w:hAnsi="Times New Roman" w:cs="Times New Roman" w:eastAsia="Times New Roman"/>
          <w:b/>
          <w:color w:val="000000"/>
          <w:spacing w:val="0"/>
          <w:position w:val="0"/>
          <w:sz w:val="28"/>
          <w:shd w:fill="auto" w:val="clear"/>
        </w:rPr>
      </w:pPr>
    </w:p>
    <w:p>
      <w:pPr>
        <w:numPr>
          <w:ilvl w:val="0"/>
          <w:numId w:val="12"/>
        </w:numPr>
        <w:spacing w:before="0" w:after="0" w:line="259"/>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Надати мешканці м. Новгород-Сіверський, вул. Куйбишева, 13, Гусак Оксані Олександрівні одноразову матеріальну допомогу за рахунок місцевого бюджету в розмірі 500 грн. на лікування.</w:t>
      </w:r>
    </w:p>
    <w:p>
      <w:pPr>
        <w:numPr>
          <w:ilvl w:val="0"/>
          <w:numId w:val="12"/>
        </w:numPr>
        <w:spacing w:before="0" w:after="0" w:line="259"/>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Надати мешканці м. Новгород-Сіверський, вул. Революції, 37, СергійчикЛюдмилі Іванівні одноразову матеріальну допомогу за рахунок місцевого бюджету в розмірі 400 грн. на  лікування її чоловікаСергійчик Андрія Олександровича.</w:t>
      </w:r>
    </w:p>
    <w:p>
      <w:pPr>
        <w:numPr>
          <w:ilvl w:val="0"/>
          <w:numId w:val="12"/>
        </w:numPr>
        <w:spacing w:before="0" w:after="0" w:line="259"/>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Надати мешканцю м. Новгород-Сіверський, вул. Весняна, 33, Гоману Григорію Івановичу одноразову матеріальну допомогу за рахунок місцевого бюджету в розмірі 250 грн. на лікування.</w:t>
      </w:r>
    </w:p>
    <w:p>
      <w:pPr>
        <w:numPr>
          <w:ilvl w:val="0"/>
          <w:numId w:val="12"/>
        </w:numPr>
        <w:spacing w:before="0" w:after="0" w:line="259"/>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Надати мешканці м. Новгород-Сіверський, вул.  Революції, 80-а, Ніколенко Лідії Степанівні одноразову матеріальну допомогу за рахунок місцевого бюджету в розмірі 200 грн. на лікування.</w:t>
      </w:r>
    </w:p>
    <w:p>
      <w:pPr>
        <w:numPr>
          <w:ilvl w:val="0"/>
          <w:numId w:val="12"/>
        </w:numPr>
        <w:spacing w:before="0" w:after="0" w:line="259"/>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Надати мешканці м. Новгород-Сіверський, вул. Ромченко, 30, Лисиці Ларисі Олександрівні одноразову матеріальну допомогу за рахунок місцевого бюджету в розмірі 200 грн., на поховання Журавель Юрія Михайловича, який на день смерті ніде не працював.</w:t>
      </w:r>
    </w:p>
    <w:p>
      <w:pPr>
        <w:numPr>
          <w:ilvl w:val="0"/>
          <w:numId w:val="12"/>
        </w:numPr>
        <w:spacing w:before="0" w:after="0" w:line="259"/>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Надати мешканці м. Новгород-Сіверський, вул. Колгоспна, 39 а,  Горілій Олені Олексіївні, багатодітній матері, одноразову матеріальну допомогу за рахунок місцевого бюджету в розмірі 200 грн., на вирішення побутових потреб (фінансування ремонтних робіт в будинку).</w:t>
      </w:r>
    </w:p>
    <w:p>
      <w:pPr>
        <w:numPr>
          <w:ilvl w:val="0"/>
          <w:numId w:val="12"/>
        </w:numPr>
        <w:spacing w:before="0" w:after="0" w:line="259"/>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Відмовити мешканцю м. Новгород-Сіверський, вул. Карла Маркса буд. 15 кв.12, Друку Юрію Семеновичу в наданні одноразової матеріальної допомоги в зв’язку наданням некоректних  вихідних даних викладених в його зверненнях. </w:t>
      </w:r>
    </w:p>
    <w:p>
      <w:pPr>
        <w:numPr>
          <w:ilvl w:val="0"/>
          <w:numId w:val="12"/>
        </w:numPr>
        <w:spacing w:before="0" w:after="0" w:line="259"/>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Відділу бухгалтерського обліку, планування та звітності міської ради здійснити виплату одноразової допомоги громадянамГусак Оксані Олександрівні, Сергійчик Людмилі Іванівні, Гоману Григорію Івановичу, Ніколенко Лідії Степанівні,  Лисиці Ларисі Олександрівні та Горілій Олені Олексіївні.</w:t>
      </w:r>
    </w:p>
    <w:p>
      <w:pPr>
        <w:numPr>
          <w:ilvl w:val="0"/>
          <w:numId w:val="12"/>
        </w:numPr>
        <w:spacing w:before="0" w:after="0" w:line="259"/>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Контроль за виконання рішення покласти на начальника відділу бухгалтерського обліку, планування та звітності міської ради, Топчій Н.М.</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Міський голова </w:t>
        <w:tab/>
        <w:tab/>
        <w:tab/>
        <w:tab/>
        <w:tab/>
        <w:tab/>
        <w:tab/>
        <w:tab/>
        <w:t xml:space="preserve">О.А. Бондаренко</w:t>
      </w: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num w:numId="1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